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E86D3" w14:textId="256DFC49" w:rsidR="00E40A06" w:rsidRPr="00342CEC" w:rsidRDefault="008A6168" w:rsidP="00CA1697">
      <w:pPr>
        <w:tabs>
          <w:tab w:val="left" w:pos="900"/>
        </w:tabs>
        <w:spacing w:after="0" w:line="360" w:lineRule="auto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Załącznik nr </w:t>
      </w:r>
      <w:r w:rsidR="00CA1697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3 do Regulaminu rekrutacji i uczestnictwa </w:t>
      </w:r>
    </w:p>
    <w:p w14:paraId="65009584" w14:textId="77777777" w:rsidR="008A6168" w:rsidRPr="00342CEC" w:rsidRDefault="008A6168" w:rsidP="00342CEC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AA8F0C0" w14:textId="3A803F13" w:rsidR="00B762F5" w:rsidRPr="00342CEC" w:rsidRDefault="00B762F5" w:rsidP="00342CEC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sz w:val="24"/>
          <w:szCs w:val="24"/>
          <w:lang w:eastAsia="pl-PL"/>
        </w:rPr>
        <w:t>KLAUZULA INFORMACYJNA</w:t>
      </w:r>
    </w:p>
    <w:p w14:paraId="4E28CE17" w14:textId="77777777" w:rsidR="00B762F5" w:rsidRPr="00342CEC" w:rsidRDefault="00B762F5" w:rsidP="00342CEC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CA2BF44" w14:textId="77777777" w:rsidR="00CD4CB6" w:rsidRPr="00342CEC" w:rsidRDefault="00CD4CB6" w:rsidP="00342CEC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sz w:val="24"/>
          <w:szCs w:val="24"/>
          <w:lang w:eastAsia="pl-PL"/>
        </w:rPr>
        <w:t>dla osób, których dane osobowe przetwarza się w związku z realizacją programu regionalnego Fundusze Europejskie dla Opolskiego 2021-2027</w:t>
      </w:r>
    </w:p>
    <w:p w14:paraId="7A90715C" w14:textId="77777777" w:rsidR="00CD4CB6" w:rsidRPr="00342CEC" w:rsidRDefault="00CD4CB6" w:rsidP="00342CEC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1259D893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Obowiązek informacyjny RODO</w:t>
      </w:r>
    </w:p>
    <w:p w14:paraId="1BD64683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Od 25 maja 2018 roku obowiązuje Rozporządzenie Parlamentu Europejskiego i Rady (UE) 2016/679 z dnia 27 kwietnia 2016 r. w sprawie ochrony osób fizycznych w związku z przetwarzaniem danych osobowych i w sprawie swobodnego przepływu takich danych oraz uchylenia dyrektywy 95/46/WE (RODO). W związku z tym poniżej przedstawiamy informację do zapoznania się.</w:t>
      </w:r>
    </w:p>
    <w:p w14:paraId="065BD188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203324097"/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Administrator danych osobowych</w:t>
      </w:r>
    </w:p>
    <w:p w14:paraId="0B81FBE4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Administratorem Pana/Pani danych osobowych jest Zarząd Województwa Opolskiego.</w:t>
      </w:r>
    </w:p>
    <w:p w14:paraId="14A9171F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Siedziba administratora mieści się w Opolu przy ul. Ostrówek 5, 45-088 Opole, adres e-mail: </w:t>
      </w:r>
      <w:hyperlink r:id="rId8" w:history="1">
        <w:r w:rsidRPr="00342CE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pl-PL"/>
          </w:rPr>
          <w:t>umwo@opolskie.pl</w:t>
        </w:r>
      </w:hyperlink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35E8CA11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Inspektor ochrony danych</w:t>
      </w:r>
    </w:p>
    <w:p w14:paraId="3E9CC4CB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Administrator wyznaczył Inspektora Ochrony Danych, z którym można skontaktować się pod adresem e-mail: </w:t>
      </w:r>
      <w:hyperlink r:id="rId9" w:history="1">
        <w:r w:rsidRPr="00342CE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pl-PL"/>
          </w:rPr>
          <w:t>iod@opolskie.pl</w:t>
        </w:r>
      </w:hyperlink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1F3678B0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Cele i podstawy prawne przetwarzania</w:t>
      </w:r>
    </w:p>
    <w:bookmarkEnd w:id="0"/>
    <w:p w14:paraId="07C0C2B8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Celem przetwarzania Pani/Pana danych osobowych jest wykonywanie odpowiednich obowiązków wynikających z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(Dz.U.UE.L.2021.231.159) oraz ustawy z dnia 28 kwietnia 2022 r. o zasadach realizacji zadań finansowanych ze środków europejskich w perspektywie finansowej 2021-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2027 (Dz.U.2022.1079), dalej „ustawa wdrożeniowa”, w szczególności do celów monitorowania, sprawozdawczości, komunikacji, publikacji, ewaluacji, zarządzania finansowego, weryfikacji i audytów oraz, w stosownych przypadkach, do celów określania kwalifikowalności uczestników oraz w związku z realizacją ustawy z 14 czerwca 1960 r. - Kodeks postępowania administracyjnego, ustawy z 27 sierpnia 2009 r. o finansach publicznych.</w:t>
      </w:r>
    </w:p>
    <w:p w14:paraId="08FACAF7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Podstawą prawną przetwarzania danych osobowych w ramach FEP 2021-2027 jest: art. 6 ust. 1 lit. c (w związku z realizacją obowiązku prawnego ciążącego na administratorze),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lit. e (wykonywaniem przez administratora zadań realizowanych w interesie publicznym lub sprawowania władzy publicznej powierzonej administratorowi), art. 9 ust. 2 lit. g (niezbędne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oraz art. 10 (przetwarzanie danych osobowych dotyczących wyroków skazujących i czynów zabronionych) RODO, w związku z realizacją zadań wynikających m.in. z aktów prawnych,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br/>
        <w:t>o których mowa powyżej</w:t>
      </w:r>
    </w:p>
    <w:p w14:paraId="18490919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W zależności od ww. podstawy przetwarzania, podanie przez Państwa danych może być obowiązkiem ustawowym, umownym lub warunkiem zawarcia umowy, jak też mieć charakter dobrowolny.</w:t>
      </w:r>
    </w:p>
    <w:p w14:paraId="44EED3BB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Odbiorcy danych osobowych</w:t>
      </w:r>
    </w:p>
    <w:p w14:paraId="193D89FF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Zgodnie z art. 89 ustawy wdrożeniowej - dostęp do gromadzonych danych osobowych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i informacji - przysługuje ministrowi właściwemu do spraw rozwoju regionalnego wykonującemu zadania państwa członkowskiego, ministrowi właściwemu do spraw finansów publicznych, instytucji audytowej, a także podmiotom, którym wymienione podmioty powierzają realizację zadań na podstawie odrębnej umowy, w zakresie niezbędnym do realizacji ich zadań wynikających z przepisów ustawy wdrożeniowej takich jak instytucje zarządzające, wspólny sekretariat, koordynator programów </w:t>
      </w:r>
      <w:proofErr w:type="spellStart"/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Interreg</w:t>
      </w:r>
      <w:proofErr w:type="spellEnd"/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, kontroler krajowy, instytucje pośredniczące, instytucje wdrażające, instytucja pośrednicząca </w:t>
      </w:r>
      <w:proofErr w:type="spellStart"/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Interreg</w:t>
      </w:r>
      <w:proofErr w:type="spellEnd"/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, beneficjenci i wnioskodawcy.</w:t>
      </w:r>
    </w:p>
    <w:p w14:paraId="68E3C60A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osobowe mogą zostać udostępnione m.in. podmiotom dokonującym oceny, ekspertyzy, jak również podmiotom zaangażowanym, w szczególności w proces audytu,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ewaluacji i kontroli FEP 2021-2027 - zgodnie z obowiązkami nałożonymi m.in. na podstawie aktów prawnych, o których mowa powyżej.</w:t>
      </w:r>
    </w:p>
    <w:p w14:paraId="053155A3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Podmioty, o których mowa powyżej udostępniają sobie nawzajem dane osobowe niezbędne do realizacji ich zadań, w szczególności przy pomocy systemów teleinformatycznych.</w:t>
      </w:r>
    </w:p>
    <w:p w14:paraId="50AF0630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Odbiorcami Pani/Pana danych osobowych mogą być również podmioty działające na podstawie powierzenia danych osobowych przez administratora takie jak firmy doradcze, firmy serwisujące urządzenia i niszczące, archiwizujące dokumenty, świadczące usługi IT.</w:t>
      </w:r>
    </w:p>
    <w:p w14:paraId="658D2D36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Odbiorcami Państwa danych mogą być również osoby/podmioty występujące w zakresie udzielenia informacji publicznej na podstawie realizacji przepisów ustawy z dnia 6 września 2001 r. o dostępie do informacji publicznej.</w:t>
      </w:r>
    </w:p>
    <w:p w14:paraId="740C5F49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Style w:val="Pogrubienie"/>
          <w:rFonts w:ascii="Calibri" w:hAnsi="Calibri" w:cs="Calibri"/>
          <w:sz w:val="24"/>
          <w:szCs w:val="24"/>
        </w:rPr>
        <w:t>Okres przechowywania danych osobowych</w:t>
      </w:r>
    </w:p>
    <w:p w14:paraId="19B0583A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highlight w:val="yellow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osobowe są przechowywane przez okres niezbędny do realizacji celów określonych w art. 4 rozporządzenia ogólnego (tj. tylko wtedy, gdy jest to konieczne do celów wykonywania odpowiednich obowiązków wynikających z rozporządzenia ogólnego,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br/>
        <w:t>w szczególności do celów: monitorowania, sprawozdawczości, komunikacji, publikacji, ewaluacji, zarządzania finansowego, weryfikacji i audytów oraz, w stosownych przypadkach, do celów określania kwalifikowalności uczestników). Po tym czasie dane mogą być przetwarzane do dnia wygaśnięcia zobowiązań wynikających z innego przepisu prawa, w tym ustawy z dnia 14 lipca 1983 r. o narodowym zasobie archiwalnym i archiwach (Dz.U.2020.164, ze zm.) - o ile przetwarzanie tych danych jest niezbędne do spełnienia obowiązku wynikającego z tego przepisu prawa.</w:t>
      </w:r>
    </w:p>
    <w:p w14:paraId="1D356158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Prawa osób, których dane dotyczą</w:t>
      </w:r>
    </w:p>
    <w:p w14:paraId="23E43042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Przysługuje Państwu:</w:t>
      </w:r>
    </w:p>
    <w:p w14:paraId="041C0BCD" w14:textId="77777777" w:rsidR="00CD4CB6" w:rsidRPr="00342CEC" w:rsidRDefault="00CD4CB6" w:rsidP="00342CEC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Prawo dostępu do swoich danych osobowych, </w:t>
      </w:r>
    </w:p>
    <w:p w14:paraId="42FD7750" w14:textId="77777777" w:rsidR="00CD4CB6" w:rsidRPr="00342CEC" w:rsidRDefault="00CD4CB6" w:rsidP="00342CEC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Prawo do sprostowania danych,</w:t>
      </w:r>
    </w:p>
    <w:p w14:paraId="10D7089D" w14:textId="77777777" w:rsidR="00CD4CB6" w:rsidRPr="00342CEC" w:rsidRDefault="00CD4CB6" w:rsidP="00342CEC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Prawo do przenoszenia danych,</w:t>
      </w:r>
    </w:p>
    <w:p w14:paraId="24722CA1" w14:textId="77777777" w:rsidR="00CD4CB6" w:rsidRPr="00342CEC" w:rsidRDefault="00CD4CB6" w:rsidP="00342CEC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Prawo do usunięcia danych („prawo do bycia zapomnianym”) – uwzględniając jednak ograniczenie , o których mowa w art. 17 ust. 3 RODO,</w:t>
      </w:r>
    </w:p>
    <w:p w14:paraId="4B26DBCD" w14:textId="77777777" w:rsidR="00CD4CB6" w:rsidRPr="00342CEC" w:rsidRDefault="00CD4CB6" w:rsidP="00342CEC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Prawo ograniczenia przetwarzania danych,</w:t>
      </w:r>
    </w:p>
    <w:p w14:paraId="2CCB33F8" w14:textId="77777777" w:rsidR="00CD4CB6" w:rsidRPr="00342CEC" w:rsidRDefault="00CD4CB6" w:rsidP="00342CEC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Prawo do wniesienia sprzeciwu wobec przetwarzania w sytuacji, gdy podstawą ich przetwarzania jest art. 6 ust. 1 lit. e RODO.</w:t>
      </w:r>
    </w:p>
    <w:p w14:paraId="0A958B89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Przysługuje Państwu prawo wniesienia skargi do organu nadzorczego zajmującego się ochroną danych osobowych na adres Urzędu Ochrony Danych Osobowych, ul. Stawki 2, 00-193 Warszawa (od 01.07.2025 r. do końca 2027 r. - ul. Moniuszki 1A, 00-014 Warszawa), przez elektroniczną skrzynkę podawczą dostępną na stronie: https://www.uodo.goy.pl/pl/p/kontakt;  telefonicznie: (22) 53103 00)), jeżeli uzna Pani/Pan, że przetwarzanie Pani/Pana danych osobowych narusza przepisy RODO.</w:t>
      </w:r>
    </w:p>
    <w:p w14:paraId="2616C377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Zautomatyzowane przetwarzanie i profilowanie</w:t>
      </w:r>
    </w:p>
    <w:p w14:paraId="525564A7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Administrator nie planuje, aby Państwa dane osobowe podlegały zautomatyzowanemu podejmowaniu decyzji, w tym profilowaniu. Jeśli jednak by taka sytuacja nastąpiła w konkretnej sprawie, wówczas zostaną Państwo o tym poinformowani.</w:t>
      </w:r>
    </w:p>
    <w:p w14:paraId="31032BE4" w14:textId="77777777" w:rsidR="00CD4CB6" w:rsidRPr="00342CEC" w:rsidRDefault="00CD4CB6" w:rsidP="00342CEC">
      <w:pPr>
        <w:spacing w:after="0" w:line="36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342CEC">
        <w:rPr>
          <w:rFonts w:ascii="Calibri" w:hAnsi="Calibri" w:cs="Calibri"/>
          <w:b/>
          <w:bCs/>
          <w:color w:val="000000"/>
          <w:sz w:val="24"/>
          <w:szCs w:val="24"/>
        </w:rPr>
        <w:t>Przekazywanie danych osobowych do państw trzecich lub organizacji międzynarodowych</w:t>
      </w:r>
    </w:p>
    <w:p w14:paraId="61B79FC5" w14:textId="77777777" w:rsidR="00CD4CB6" w:rsidRPr="00342CEC" w:rsidRDefault="00CD4CB6" w:rsidP="00342CEC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342CEC">
        <w:rPr>
          <w:rFonts w:ascii="Calibri" w:hAnsi="Calibri" w:cs="Calibri"/>
          <w:sz w:val="24"/>
          <w:szCs w:val="24"/>
        </w:rPr>
        <w:t>Pani/ Pana dane nie będą przekazywane do państw trzecich lub organizacji międzynarodowych</w:t>
      </w:r>
    </w:p>
    <w:p w14:paraId="5C792F84" w14:textId="77777777" w:rsidR="00CD4CB6" w:rsidRPr="00342CEC" w:rsidRDefault="00CD4CB6" w:rsidP="00342CEC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342CEC">
        <w:rPr>
          <w:rFonts w:ascii="Calibri" w:hAnsi="Calibri" w:cs="Calibri"/>
          <w:b/>
          <w:bCs/>
          <w:sz w:val="24"/>
          <w:szCs w:val="24"/>
        </w:rPr>
        <w:t>Źródło pochodzenia danych</w:t>
      </w:r>
      <w:r w:rsidRPr="00342CEC">
        <w:rPr>
          <w:rFonts w:ascii="Calibri" w:hAnsi="Calibri" w:cs="Calibri"/>
          <w:b/>
          <w:bCs/>
          <w:sz w:val="24"/>
          <w:szCs w:val="24"/>
        </w:rPr>
        <w:tab/>
      </w:r>
    </w:p>
    <w:p w14:paraId="18380533" w14:textId="622C83A9" w:rsidR="00B762F5" w:rsidRPr="00342CEC" w:rsidRDefault="00CD4CB6" w:rsidP="00342CEC">
      <w:pPr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42CEC">
        <w:rPr>
          <w:rFonts w:ascii="Calibri" w:hAnsi="Calibri" w:cs="Calibri"/>
          <w:sz w:val="24"/>
          <w:szCs w:val="24"/>
        </w:rPr>
        <w:t xml:space="preserve">Pani/Pana dane pozyskujemy bezpośrednio od osób, których one dotyczą, albo od instytucji </w:t>
      </w:r>
      <w:r w:rsidRPr="00342CEC">
        <w:rPr>
          <w:rFonts w:ascii="Calibri" w:hAnsi="Calibri" w:cs="Calibri"/>
          <w:sz w:val="24"/>
          <w:szCs w:val="24"/>
        </w:rPr>
        <w:br/>
        <w:t>i podmiotów zaangażowanych w realizację Programów w tym w szczególności od wnioskodawców, beneficjentów, partnerów lub pochodzą ze źródeł publicznie dostępnych (np. KRS/CEIDG).</w:t>
      </w:r>
    </w:p>
    <w:sectPr w:rsidR="00B762F5" w:rsidRPr="00342CEC" w:rsidSect="00CD4CB6">
      <w:headerReference w:type="default" r:id="rId10"/>
      <w:headerReference w:type="first" r:id="rId11"/>
      <w:pgSz w:w="11906" w:h="16838"/>
      <w:pgMar w:top="1701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D6ECD" w14:textId="77777777" w:rsidR="004442E0" w:rsidRDefault="004442E0" w:rsidP="00683886">
      <w:pPr>
        <w:spacing w:after="0" w:line="240" w:lineRule="auto"/>
      </w:pPr>
      <w:r>
        <w:separator/>
      </w:r>
    </w:p>
  </w:endnote>
  <w:endnote w:type="continuationSeparator" w:id="0">
    <w:p w14:paraId="71BA2C54" w14:textId="77777777" w:rsidR="004442E0" w:rsidRDefault="004442E0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E7CD5" w14:textId="77777777" w:rsidR="004442E0" w:rsidRDefault="004442E0" w:rsidP="00683886">
      <w:pPr>
        <w:spacing w:after="0" w:line="240" w:lineRule="auto"/>
      </w:pPr>
      <w:r>
        <w:separator/>
      </w:r>
    </w:p>
  </w:footnote>
  <w:footnote w:type="continuationSeparator" w:id="0">
    <w:p w14:paraId="44D0A37A" w14:textId="77777777" w:rsidR="004442E0" w:rsidRDefault="004442E0" w:rsidP="00683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DB19" w14:textId="45439ECA" w:rsidR="001D2B24" w:rsidRPr="00E72734" w:rsidRDefault="001D2B24" w:rsidP="00E72734">
    <w:pPr>
      <w:pStyle w:val="Nagwek"/>
      <w:jc w:val="right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361D" w14:textId="34978478" w:rsidR="0032251D" w:rsidRDefault="00CA1697">
    <w:pPr>
      <w:pStyle w:val="Nagwek"/>
    </w:pPr>
    <w:r>
      <w:rPr>
        <w:noProof/>
        <w:lang w:eastAsia="pl-PL"/>
      </w:rPr>
      <w:drawing>
        <wp:inline distT="0" distB="0" distL="0" distR="0" wp14:anchorId="33C1CC49" wp14:editId="2CC6CB16">
          <wp:extent cx="5372100" cy="704081"/>
          <wp:effectExtent l="0" t="0" r="0" b="1270"/>
          <wp:docPr id="442230818" name="Obraz 44223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B8C"/>
    <w:multiLevelType w:val="hybridMultilevel"/>
    <w:tmpl w:val="599E8C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13B33"/>
    <w:multiLevelType w:val="hybridMultilevel"/>
    <w:tmpl w:val="490EF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5" w15:restartNumberingAfterBreak="0">
    <w:nsid w:val="2F685DC6"/>
    <w:multiLevelType w:val="multilevel"/>
    <w:tmpl w:val="8A64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A70229"/>
    <w:multiLevelType w:val="multilevel"/>
    <w:tmpl w:val="CB3E9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3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718A9"/>
    <w:multiLevelType w:val="multilevel"/>
    <w:tmpl w:val="932E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D33DD3"/>
    <w:multiLevelType w:val="multilevel"/>
    <w:tmpl w:val="29A28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 w16cid:durableId="1378821063">
    <w:abstractNumId w:val="1"/>
  </w:num>
  <w:num w:numId="2" w16cid:durableId="617688184">
    <w:abstractNumId w:val="11"/>
  </w:num>
  <w:num w:numId="3" w16cid:durableId="204489722">
    <w:abstractNumId w:val="4"/>
  </w:num>
  <w:num w:numId="4" w16cid:durableId="949168080">
    <w:abstractNumId w:val="7"/>
  </w:num>
  <w:num w:numId="5" w16cid:durableId="135995704">
    <w:abstractNumId w:val="2"/>
  </w:num>
  <w:num w:numId="6" w16cid:durableId="1272934595">
    <w:abstractNumId w:val="10"/>
  </w:num>
  <w:num w:numId="7" w16cid:durableId="1509517123">
    <w:abstractNumId w:val="8"/>
  </w:num>
  <w:num w:numId="8" w16cid:durableId="540946533">
    <w:abstractNumId w:val="6"/>
  </w:num>
  <w:num w:numId="9" w16cid:durableId="850725653">
    <w:abstractNumId w:val="9"/>
  </w:num>
  <w:num w:numId="10" w16cid:durableId="1551072626">
    <w:abstractNumId w:val="3"/>
  </w:num>
  <w:num w:numId="11" w16cid:durableId="579829431">
    <w:abstractNumId w:val="0"/>
  </w:num>
  <w:num w:numId="12" w16cid:durableId="1517888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0C"/>
    <w:rsid w:val="000101FE"/>
    <w:rsid w:val="00033153"/>
    <w:rsid w:val="00035667"/>
    <w:rsid w:val="0005247F"/>
    <w:rsid w:val="000862B7"/>
    <w:rsid w:val="000B333A"/>
    <w:rsid w:val="000C6BF0"/>
    <w:rsid w:val="000D16C5"/>
    <w:rsid w:val="000D604D"/>
    <w:rsid w:val="000D7DC6"/>
    <w:rsid w:val="00100B75"/>
    <w:rsid w:val="001066FA"/>
    <w:rsid w:val="0010700B"/>
    <w:rsid w:val="00116463"/>
    <w:rsid w:val="001221D6"/>
    <w:rsid w:val="00134E27"/>
    <w:rsid w:val="00162933"/>
    <w:rsid w:val="001D05D1"/>
    <w:rsid w:val="001D2B24"/>
    <w:rsid w:val="001E17C6"/>
    <w:rsid w:val="0023683E"/>
    <w:rsid w:val="002838B3"/>
    <w:rsid w:val="00290224"/>
    <w:rsid w:val="002B5550"/>
    <w:rsid w:val="002B5AC2"/>
    <w:rsid w:val="002C1AFC"/>
    <w:rsid w:val="002C4931"/>
    <w:rsid w:val="002D2F01"/>
    <w:rsid w:val="002F001C"/>
    <w:rsid w:val="0030290B"/>
    <w:rsid w:val="0032251D"/>
    <w:rsid w:val="003310A9"/>
    <w:rsid w:val="003371D6"/>
    <w:rsid w:val="00342CEC"/>
    <w:rsid w:val="003504EB"/>
    <w:rsid w:val="00365FF8"/>
    <w:rsid w:val="00384A7E"/>
    <w:rsid w:val="003B1125"/>
    <w:rsid w:val="003B7E1C"/>
    <w:rsid w:val="003F1BA6"/>
    <w:rsid w:val="004024C9"/>
    <w:rsid w:val="00406140"/>
    <w:rsid w:val="0041388C"/>
    <w:rsid w:val="00426C0C"/>
    <w:rsid w:val="00434B72"/>
    <w:rsid w:val="00437191"/>
    <w:rsid w:val="004442E0"/>
    <w:rsid w:val="00467D37"/>
    <w:rsid w:val="00473471"/>
    <w:rsid w:val="00482E91"/>
    <w:rsid w:val="00491DCB"/>
    <w:rsid w:val="004A0F13"/>
    <w:rsid w:val="004A5A74"/>
    <w:rsid w:val="004B2603"/>
    <w:rsid w:val="004D53D9"/>
    <w:rsid w:val="004F5AB1"/>
    <w:rsid w:val="005000CC"/>
    <w:rsid w:val="00500B98"/>
    <w:rsid w:val="005023AB"/>
    <w:rsid w:val="005A0B1F"/>
    <w:rsid w:val="005A7E3D"/>
    <w:rsid w:val="005B366C"/>
    <w:rsid w:val="005B7145"/>
    <w:rsid w:val="005C6136"/>
    <w:rsid w:val="005E329A"/>
    <w:rsid w:val="005E59AC"/>
    <w:rsid w:val="00603415"/>
    <w:rsid w:val="00631711"/>
    <w:rsid w:val="00634B3C"/>
    <w:rsid w:val="00662C42"/>
    <w:rsid w:val="00665A3B"/>
    <w:rsid w:val="00683886"/>
    <w:rsid w:val="00685A2A"/>
    <w:rsid w:val="00696C20"/>
    <w:rsid w:val="006A2ACF"/>
    <w:rsid w:val="006D2754"/>
    <w:rsid w:val="006D7418"/>
    <w:rsid w:val="006F35E0"/>
    <w:rsid w:val="007032F6"/>
    <w:rsid w:val="00731004"/>
    <w:rsid w:val="00781AB8"/>
    <w:rsid w:val="007A58DE"/>
    <w:rsid w:val="007D14FB"/>
    <w:rsid w:val="007D36B2"/>
    <w:rsid w:val="007E0342"/>
    <w:rsid w:val="007F7715"/>
    <w:rsid w:val="00813140"/>
    <w:rsid w:val="008A39E6"/>
    <w:rsid w:val="008A6168"/>
    <w:rsid w:val="008A7BC5"/>
    <w:rsid w:val="008B3376"/>
    <w:rsid w:val="008B73F9"/>
    <w:rsid w:val="008D1E89"/>
    <w:rsid w:val="008E1AED"/>
    <w:rsid w:val="008E5BEE"/>
    <w:rsid w:val="008E7147"/>
    <w:rsid w:val="00902369"/>
    <w:rsid w:val="00907F92"/>
    <w:rsid w:val="00914584"/>
    <w:rsid w:val="009344FC"/>
    <w:rsid w:val="00937BF5"/>
    <w:rsid w:val="00947719"/>
    <w:rsid w:val="009519A4"/>
    <w:rsid w:val="00964491"/>
    <w:rsid w:val="00966AF4"/>
    <w:rsid w:val="009A1F9D"/>
    <w:rsid w:val="009A4581"/>
    <w:rsid w:val="009A50C6"/>
    <w:rsid w:val="009B0106"/>
    <w:rsid w:val="009C1AFE"/>
    <w:rsid w:val="009C4622"/>
    <w:rsid w:val="009D1987"/>
    <w:rsid w:val="009D4639"/>
    <w:rsid w:val="00A01D20"/>
    <w:rsid w:val="00A05A13"/>
    <w:rsid w:val="00A074FF"/>
    <w:rsid w:val="00A15199"/>
    <w:rsid w:val="00A16800"/>
    <w:rsid w:val="00A4011E"/>
    <w:rsid w:val="00A548C7"/>
    <w:rsid w:val="00AA6361"/>
    <w:rsid w:val="00AC1A6B"/>
    <w:rsid w:val="00AE5833"/>
    <w:rsid w:val="00AE747E"/>
    <w:rsid w:val="00B1216C"/>
    <w:rsid w:val="00B2214B"/>
    <w:rsid w:val="00B23465"/>
    <w:rsid w:val="00B412B7"/>
    <w:rsid w:val="00B762F5"/>
    <w:rsid w:val="00BF1A11"/>
    <w:rsid w:val="00C13C5C"/>
    <w:rsid w:val="00C46104"/>
    <w:rsid w:val="00C50D59"/>
    <w:rsid w:val="00C518E1"/>
    <w:rsid w:val="00C624FF"/>
    <w:rsid w:val="00C814C0"/>
    <w:rsid w:val="00C9016B"/>
    <w:rsid w:val="00C9712E"/>
    <w:rsid w:val="00CA1697"/>
    <w:rsid w:val="00CC0F7C"/>
    <w:rsid w:val="00CD3EEF"/>
    <w:rsid w:val="00CD4CB6"/>
    <w:rsid w:val="00CE1F11"/>
    <w:rsid w:val="00CE5AEE"/>
    <w:rsid w:val="00CF07C0"/>
    <w:rsid w:val="00CF30D6"/>
    <w:rsid w:val="00D05EEE"/>
    <w:rsid w:val="00D31EB8"/>
    <w:rsid w:val="00D53A32"/>
    <w:rsid w:val="00D60627"/>
    <w:rsid w:val="00D65CB5"/>
    <w:rsid w:val="00D72011"/>
    <w:rsid w:val="00D74CF3"/>
    <w:rsid w:val="00D81003"/>
    <w:rsid w:val="00D9540B"/>
    <w:rsid w:val="00DA30F8"/>
    <w:rsid w:val="00DC487A"/>
    <w:rsid w:val="00DE54CE"/>
    <w:rsid w:val="00DF4228"/>
    <w:rsid w:val="00DF721F"/>
    <w:rsid w:val="00E11043"/>
    <w:rsid w:val="00E40A06"/>
    <w:rsid w:val="00E5212F"/>
    <w:rsid w:val="00E5394C"/>
    <w:rsid w:val="00E6667D"/>
    <w:rsid w:val="00E72734"/>
    <w:rsid w:val="00E757CD"/>
    <w:rsid w:val="00E75D19"/>
    <w:rsid w:val="00E82714"/>
    <w:rsid w:val="00E85162"/>
    <w:rsid w:val="00E9548A"/>
    <w:rsid w:val="00EA4A2E"/>
    <w:rsid w:val="00EA5F2F"/>
    <w:rsid w:val="00EF17E0"/>
    <w:rsid w:val="00EF7F9F"/>
    <w:rsid w:val="00F0430C"/>
    <w:rsid w:val="00F20114"/>
    <w:rsid w:val="00F45C0C"/>
    <w:rsid w:val="00F63A60"/>
    <w:rsid w:val="00F77002"/>
    <w:rsid w:val="00F86289"/>
    <w:rsid w:val="00FA5AB6"/>
    <w:rsid w:val="00FB19C8"/>
    <w:rsid w:val="00FB3ADA"/>
    <w:rsid w:val="00FB4189"/>
    <w:rsid w:val="00FB6127"/>
    <w:rsid w:val="00FC2750"/>
    <w:rsid w:val="00FD4326"/>
    <w:rsid w:val="00FD76A5"/>
    <w:rsid w:val="00FE7B52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CC855"/>
  <w15:docId w15:val="{B82CAE08-9756-43B7-AA0D-E877B4B0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character" w:styleId="Hipercze">
    <w:name w:val="Hyperlink"/>
    <w:basedOn w:val="Domylnaczcionkaakapitu"/>
    <w:uiPriority w:val="99"/>
    <w:unhideWhenUsed/>
    <w:rsid w:val="002B5AC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D2B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B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B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BF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074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3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33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3376"/>
    <w:rPr>
      <w:vertAlign w:val="superscript"/>
    </w:rPr>
  </w:style>
  <w:style w:type="paragraph" w:styleId="NormalnyWeb">
    <w:name w:val="Normal (Web)"/>
    <w:basedOn w:val="Normalny"/>
    <w:unhideWhenUsed/>
    <w:rsid w:val="004F5A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D4C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wo@opo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opolskie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BA35C-BFB8-41F3-B9EA-86B192DD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1078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Greb</dc:creator>
  <cp:lastModifiedBy>OPS Nysa</cp:lastModifiedBy>
  <cp:revision>2</cp:revision>
  <cp:lastPrinted>2026-02-12T11:39:00Z</cp:lastPrinted>
  <dcterms:created xsi:type="dcterms:W3CDTF">2026-05-25T09:09:00Z</dcterms:created>
  <dcterms:modified xsi:type="dcterms:W3CDTF">2026-05-25T09:09:00Z</dcterms:modified>
</cp:coreProperties>
</file>